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03" w:rsidRPr="003353AB" w:rsidRDefault="00D11903" w:rsidP="00D11903">
      <w:pPr>
        <w:pStyle w:val="ConsPlusNormal"/>
        <w:jc w:val="center"/>
        <w:outlineLvl w:val="1"/>
        <w:rPr>
          <w:rFonts w:ascii="Times New Roman" w:hAnsi="Times New Roman"/>
          <w:sz w:val="14"/>
        </w:rPr>
      </w:pPr>
      <w:r w:rsidRPr="00E878E0">
        <w:rPr>
          <w:rFonts w:ascii="Times New Roman" w:hAnsi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4"/>
        </w:rPr>
        <w:t xml:space="preserve">                                                          </w:t>
      </w:r>
      <w:r w:rsidRPr="003353AB">
        <w:rPr>
          <w:rFonts w:ascii="Times New Roman" w:hAnsi="Times New Roman"/>
          <w:sz w:val="14"/>
        </w:rPr>
        <w:t>Приложение 1 к постановлению</w:t>
      </w:r>
    </w:p>
    <w:p w:rsidR="00D11903" w:rsidRPr="003353AB" w:rsidRDefault="00D11903" w:rsidP="00D11903">
      <w:pPr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/>
          <w:sz w:val="14"/>
        </w:rPr>
      </w:pPr>
      <w:r w:rsidRPr="003353AB">
        <w:rPr>
          <w:rFonts w:ascii="Times New Roman" w:hAnsi="Times New Roman"/>
          <w:sz w:val="14"/>
        </w:rPr>
        <w:t xml:space="preserve">Администрации муниципального района </w:t>
      </w:r>
    </w:p>
    <w:p w:rsidR="00D11903" w:rsidRPr="003353AB" w:rsidRDefault="000557CD" w:rsidP="00D11903">
      <w:pPr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от 14.10.2025 № 1297</w:t>
      </w:r>
      <w:bookmarkStart w:id="0" w:name="_GoBack"/>
      <w:bookmarkEnd w:id="0"/>
    </w:p>
    <w:p w:rsidR="00D11903" w:rsidRPr="003353AB" w:rsidRDefault="00D11903" w:rsidP="00D1190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bookmarkStart w:id="1" w:name="Par209"/>
      <w:bookmarkEnd w:id="1"/>
      <w:r w:rsidRPr="003353AB">
        <w:rPr>
          <w:rFonts w:ascii="Times New Roman" w:hAnsi="Times New Roman"/>
          <w:b/>
          <w:bCs/>
          <w:sz w:val="20"/>
          <w:szCs w:val="26"/>
        </w:rPr>
        <w:t>ПЕРЕЧЕНЬ</w:t>
      </w:r>
    </w:p>
    <w:p w:rsidR="00D11903" w:rsidRPr="003353AB" w:rsidRDefault="00D11903" w:rsidP="00D1190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6"/>
        </w:rPr>
      </w:pPr>
      <w:r w:rsidRPr="003353AB">
        <w:rPr>
          <w:rFonts w:ascii="Times New Roman" w:hAnsi="Times New Roman"/>
          <w:b/>
          <w:bCs/>
          <w:sz w:val="20"/>
          <w:szCs w:val="26"/>
        </w:rPr>
        <w:t>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ПОКАЗАТЕЛЕЙ ПО ГОДАМ ЕЕ РЕАЛИЗАЦИИ</w:t>
      </w:r>
    </w:p>
    <w:p w:rsidR="00D11903" w:rsidRPr="003353AB" w:rsidRDefault="00D11903" w:rsidP="00D11903">
      <w:pPr>
        <w:spacing w:after="1" w:line="260" w:lineRule="atLeast"/>
        <w:jc w:val="center"/>
        <w:rPr>
          <w:sz w:val="20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1840"/>
        <w:gridCol w:w="567"/>
        <w:gridCol w:w="1278"/>
        <w:gridCol w:w="709"/>
        <w:gridCol w:w="709"/>
        <w:gridCol w:w="708"/>
        <w:gridCol w:w="73"/>
        <w:gridCol w:w="636"/>
        <w:gridCol w:w="73"/>
        <w:gridCol w:w="778"/>
        <w:gridCol w:w="852"/>
        <w:gridCol w:w="851"/>
        <w:gridCol w:w="850"/>
        <w:gridCol w:w="851"/>
        <w:gridCol w:w="141"/>
        <w:gridCol w:w="851"/>
        <w:gridCol w:w="853"/>
        <w:gridCol w:w="706"/>
        <w:gridCol w:w="709"/>
      </w:tblGrid>
      <w:tr w:rsidR="00D11903" w:rsidRPr="003353AB" w:rsidTr="00F17924">
        <w:trPr>
          <w:trHeight w:val="14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№ </w:t>
            </w:r>
            <w:proofErr w:type="gramStart"/>
            <w:r w:rsidRPr="003353AB">
              <w:rPr>
                <w:rFonts w:ascii="Times New Roman" w:hAnsi="Times New Roman"/>
                <w:sz w:val="20"/>
                <w:szCs w:val="26"/>
              </w:rPr>
              <w:t>п</w:t>
            </w:r>
            <w:proofErr w:type="gramEnd"/>
            <w:r w:rsidRPr="003353AB">
              <w:rPr>
                <w:rFonts w:ascii="Times New Roman" w:hAnsi="Times New Roman"/>
                <w:sz w:val="20"/>
                <w:szCs w:val="26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Цели, задачи,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Ед. измерения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Источник информации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2018 год</w:t>
            </w:r>
          </w:p>
        </w:tc>
        <w:tc>
          <w:tcPr>
            <w:tcW w:w="96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Годы реализации программы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2019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2020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2021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2022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2023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2025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2026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2027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903" w:rsidRPr="003353AB" w:rsidRDefault="00D11903" w:rsidP="00F17924">
            <w:pPr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вес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значение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вес показателя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значение показателя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вес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значение показателя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</w:t>
            </w:r>
          </w:p>
        </w:tc>
        <w:tc>
          <w:tcPr>
            <w:tcW w:w="1262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6"/>
              </w:rPr>
            </w:pPr>
            <w:r w:rsidRPr="003353AB">
              <w:rPr>
                <w:rFonts w:ascii="Times New Roman" w:hAnsi="Times New Roman"/>
                <w:b/>
                <w:sz w:val="20"/>
                <w:szCs w:val="26"/>
              </w:rPr>
              <w:t>Цель программы: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 создание условий для успешной социализации и эффективной самореализации молодежи, развитие потенциала молодежи в интересах развития муниципального района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6"/>
              </w:rPr>
            </w:pPr>
          </w:p>
        </w:tc>
      </w:tr>
      <w:tr w:rsidR="00D11903" w:rsidRPr="000F286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Целевой показатель 1. </w:t>
            </w:r>
            <w:r w:rsidRPr="003353AB">
              <w:rPr>
                <w:rFonts w:ascii="Times New Roman" w:hAnsi="Times New Roman"/>
                <w:sz w:val="20"/>
                <w:szCs w:val="28"/>
              </w:rPr>
              <w:t>Доля поддержанных молодежных социально-экономических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F2214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14E">
              <w:rPr>
                <w:rFonts w:ascii="Times New Roman" w:hAnsi="Times New Roman"/>
                <w:sz w:val="18"/>
                <w:szCs w:val="18"/>
              </w:rPr>
              <w:t>84,7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F2214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14E"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F2214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14E">
              <w:rPr>
                <w:rFonts w:ascii="Times New Roman" w:hAnsi="Times New Roman"/>
                <w:sz w:val="18"/>
                <w:szCs w:val="18"/>
              </w:rPr>
              <w:t>56,2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F2214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14E">
              <w:rPr>
                <w:rFonts w:ascii="Times New Roman" w:hAnsi="Times New Roman"/>
                <w:sz w:val="18"/>
                <w:szCs w:val="18"/>
              </w:rPr>
              <w:t>59,8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F2214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14E">
              <w:rPr>
                <w:rFonts w:ascii="Times New Roman" w:hAnsi="Times New Roman"/>
                <w:sz w:val="18"/>
                <w:szCs w:val="18"/>
              </w:rPr>
              <w:t>67,1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F2214E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70,4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spacing w:after="1" w:line="26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70,4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6F544D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6F544D">
              <w:rPr>
                <w:rFonts w:ascii="Times New Roman" w:hAnsi="Times New Roman"/>
                <w:sz w:val="20"/>
                <w:szCs w:val="26"/>
              </w:rPr>
              <w:t>Целевой показатель 2. Доля участников молодежных мероприятий/</w:t>
            </w:r>
          </w:p>
          <w:p w:rsidR="00D11903" w:rsidRPr="006F544D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6F544D">
              <w:rPr>
                <w:rFonts w:ascii="Times New Roman" w:hAnsi="Times New Roman"/>
                <w:sz w:val="20"/>
                <w:szCs w:val="26"/>
              </w:rPr>
              <w:lastRenderedPageBreak/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6F544D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6F544D">
              <w:rPr>
                <w:rFonts w:ascii="Times New Roman" w:hAnsi="Times New Roman"/>
                <w:sz w:val="20"/>
                <w:szCs w:val="26"/>
              </w:rPr>
              <w:lastRenderedPageBreak/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6F544D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6F544D">
              <w:rPr>
                <w:rFonts w:ascii="Times New Roman" w:hAnsi="Times New Roman"/>
                <w:sz w:val="20"/>
                <w:szCs w:val="26"/>
              </w:rPr>
              <w:t xml:space="preserve">Расчетное значение показателя в соответствии с </w:t>
            </w:r>
            <w:r w:rsidRPr="006F544D">
              <w:rPr>
                <w:rFonts w:ascii="Times New Roman" w:hAnsi="Times New Roman"/>
                <w:sz w:val="20"/>
                <w:szCs w:val="26"/>
              </w:rPr>
              <w:lastRenderedPageBreak/>
              <w:t>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jc w:val="center"/>
              <w:rPr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6F544D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44D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ind w:firstLine="27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ind w:firstLine="27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286B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48,8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Целевой показатель 3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.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Доля несовершеннолетних в во</w:t>
            </w:r>
            <w:r>
              <w:rPr>
                <w:rFonts w:ascii="Times New Roman" w:hAnsi="Times New Roman"/>
                <w:sz w:val="20"/>
                <w:szCs w:val="26"/>
              </w:rPr>
              <w:t>зрасте от 7 до 18 лет, поставленных  на учет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83,8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E138C1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83,8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E138C1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88,6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E138C1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E138C1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89,9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Задача 1. Создание эффективной системы развития муниципальной молодежной политики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1.1.1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Отдельное мероприятие 1. Организация и проведение  мероприятий в области молодежной политики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Количество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участников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социально-экономических </w:t>
            </w:r>
            <w:r>
              <w:rPr>
                <w:rFonts w:ascii="Times New Roman" w:hAnsi="Times New Roman"/>
                <w:sz w:val="20"/>
                <w:szCs w:val="26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3122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2460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Количество молодежи в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возрасте от 14 до 35 лет – участников краевых инфраструктурных проектов, форумов, фестивалей, муниципальных мероприятий в области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Заявки участников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по формам, предусмотренным положениями о проведении мероприятий, утверждаемыми организаторами отдельно по каждому мероприятию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939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939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939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939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1.1.2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Отдельное мероприятие 2. Обеспечение деятельности МКУ «Таймырский молодежный центр»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Количество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молодежи, в возрасте от 14 до 35 лет, участвующей в мероприятиях, проводимых МКУ «Таймырский молодежный центр»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013605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О</w:t>
            </w:r>
            <w:r w:rsidR="00D11903" w:rsidRPr="00D11903">
              <w:rPr>
                <w:rFonts w:ascii="Times New Roman" w:hAnsi="Times New Roman"/>
                <w:sz w:val="20"/>
                <w:szCs w:val="26"/>
              </w:rPr>
              <w:t>тчет МКУ «Таймырский молодежный центр» по форме в соответствии с письмом Управления №1087 от 02.10.2025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5621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5847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5847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5847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5847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1.2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Задача 2. Создание системы первичной профил</w:t>
            </w:r>
            <w:r>
              <w:rPr>
                <w:rFonts w:ascii="Times New Roman" w:hAnsi="Times New Roman"/>
                <w:sz w:val="20"/>
                <w:szCs w:val="26"/>
              </w:rPr>
              <w:t>актики экстремизма и терроризма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1.2.1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Отдельное мероприятие 3. Организация и проведение мероприятий, направленных на профил</w:t>
            </w:r>
            <w:r>
              <w:rPr>
                <w:rFonts w:ascii="Times New Roman" w:hAnsi="Times New Roman"/>
                <w:sz w:val="20"/>
                <w:szCs w:val="26"/>
              </w:rPr>
              <w:t>актику экстремизма и терроризма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Количество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участников  районного конкурса проектов «Диалог»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548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796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796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796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Количество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учащихся общеобразовательных учреждений муниципального района, вовлеченных в мероприятия по формированию культуры толерантности, профилактики экстремизма, противодействия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</w:rPr>
              <w:t xml:space="preserve">1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jc w:val="center"/>
              <w:rPr>
                <w:sz w:val="20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1273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1273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1273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1273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1.3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Задача 3. Содействие развитию патриотического воспитания молодежи муниципального района</w:t>
            </w:r>
          </w:p>
        </w:tc>
      </w:tr>
      <w:tr w:rsidR="00D11903" w:rsidRPr="003353AB" w:rsidTr="00F17924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1.3.1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Отдельное мероприятие 4. Организация и проведение мероприятий, направленных на патриотическое воспитание молодежи</w:t>
            </w:r>
          </w:p>
        </w:tc>
      </w:tr>
      <w:tr w:rsidR="00D11903" w:rsidRPr="003353AB" w:rsidTr="00F17924">
        <w:trPr>
          <w:trHeight w:val="22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Численность молодежи в возрасте от 14 до 18 лет, вовлеченной в детско-юношеское военно-патриотическое общественное движение «ЮНАРМИЯ»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</w:rPr>
              <w:t xml:space="preserve">Реестр юнармейцев (электронная форма </w:t>
            </w:r>
            <w:proofErr w:type="gramEnd"/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Электронного комплекса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proofErr w:type="gramStart"/>
            <w:r w:rsidRPr="003353AB">
              <w:rPr>
                <w:rFonts w:ascii="Times New Roman" w:hAnsi="Times New Roman"/>
                <w:sz w:val="20"/>
                <w:szCs w:val="26"/>
              </w:rPr>
              <w:t>АИС ЮНАРМИЯ)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423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506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529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317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370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370</w:t>
            </w:r>
          </w:p>
        </w:tc>
      </w:tr>
      <w:tr w:rsidR="00D11903" w:rsidRPr="003353AB" w:rsidTr="00F17924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Численность молодежи в возрасте от 14 до 35 лет, участвующей в мероприятиях патриотической направленности на территории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013605" w:rsidP="00D119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О</w:t>
            </w:r>
            <w:r w:rsidR="00D11903" w:rsidRPr="00013605">
              <w:rPr>
                <w:rFonts w:ascii="Times New Roman" w:hAnsi="Times New Roman"/>
                <w:sz w:val="20"/>
                <w:szCs w:val="26"/>
              </w:rPr>
              <w:t>тчет МКУ «Таймырский молодежный центр» по форме в соответствии с письмом Управления №1087 от 02.10.2025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1478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2492</w:t>
            </w:r>
          </w:p>
        </w:tc>
      </w:tr>
      <w:tr w:rsidR="00D11903" w:rsidRPr="000F286B" w:rsidTr="00F17924">
        <w:trPr>
          <w:trHeight w:val="4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Количество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участников районного конкурса проектов </w:t>
            </w:r>
          </w:p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«Салют, Победа!»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Расчетное значение показателя в соответствии с приложением № 3 к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611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611</w:t>
            </w:r>
          </w:p>
        </w:tc>
      </w:tr>
      <w:tr w:rsidR="00D11903" w:rsidRPr="003353AB" w:rsidTr="00F17924">
        <w:trPr>
          <w:trHeight w:val="3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1.4.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Задача 4. Содействие развитию социально ориентированных некоммерческих организаций в сфере молодежной политики на территории муниципального района</w:t>
            </w:r>
          </w:p>
        </w:tc>
      </w:tr>
      <w:tr w:rsidR="00D11903" w:rsidRPr="003353AB" w:rsidTr="00F17924">
        <w:trPr>
          <w:trHeight w:val="6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1.4.1.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Отдельное мероприятие 5. </w:t>
            </w:r>
            <w:r w:rsidRPr="000D176C">
              <w:rPr>
                <w:rFonts w:ascii="Times New Roman" w:hAnsi="Times New Roman"/>
                <w:sz w:val="20"/>
                <w:szCs w:val="26"/>
              </w:rPr>
              <w:t>Поддержка социально ориентированных некоммерческих организаций в сфере молодежной политики</w:t>
            </w:r>
          </w:p>
        </w:tc>
      </w:tr>
      <w:tr w:rsidR="00D11903" w:rsidRPr="003353AB" w:rsidTr="00F17924">
        <w:trPr>
          <w:trHeight w:val="6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D1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6"/>
              </w:rPr>
            </w:pPr>
            <w:r w:rsidRPr="000D176C">
              <w:rPr>
                <w:rFonts w:ascii="Times New Roman" w:hAnsi="Times New Roman"/>
                <w:sz w:val="20"/>
                <w:szCs w:val="26"/>
              </w:rPr>
              <w:t>Количество публикаций о деятельности СОНКО, размещенных на официальном сайте органов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C4157B" w:rsidRDefault="00D11903" w:rsidP="00F179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157B">
              <w:rPr>
                <w:rFonts w:ascii="Times New Roman" w:hAnsi="Times New Roman"/>
                <w:sz w:val="20"/>
                <w:szCs w:val="26"/>
              </w:rPr>
              <w:t xml:space="preserve">Информация отдела по связям с общественностью МКУ «Центр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 по форме в соответствии с письмом Управления </w:t>
            </w:r>
            <w:r w:rsidRPr="00D34EC5">
              <w:rPr>
                <w:rFonts w:ascii="Times New Roman" w:hAnsi="Times New Roman"/>
                <w:sz w:val="20"/>
                <w:szCs w:val="26"/>
              </w:rPr>
              <w:t>№ 24 от 14.01.2025</w:t>
            </w:r>
            <w:r w:rsidRPr="00C4157B">
              <w:rPr>
                <w:rFonts w:ascii="Times New Roman" w:hAnsi="Times New Roman"/>
                <w:sz w:val="20"/>
                <w:szCs w:val="2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CC4A15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20A4A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CC4A15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20A4A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CC4A15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20A4A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CC4A15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3</w:t>
            </w:r>
          </w:p>
        </w:tc>
      </w:tr>
      <w:tr w:rsidR="00D11903" w:rsidRPr="003353AB" w:rsidTr="00F17924">
        <w:trPr>
          <w:trHeight w:val="6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1.5.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Задача 5. Развитие эффективной системы профилактики безнадзорности и правонарушений несовершеннолетних в муниципальном районе, обеспечивающей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сокращение правонарушений и преступлений среди</w:t>
            </w:r>
            <w:r w:rsidRPr="003353AB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несовершеннолетних</w:t>
            </w:r>
          </w:p>
        </w:tc>
      </w:tr>
      <w:tr w:rsidR="00D11903" w:rsidRPr="003353AB" w:rsidTr="00F17924">
        <w:trPr>
          <w:trHeight w:val="4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lastRenderedPageBreak/>
              <w:t>1.5.1.</w:t>
            </w:r>
          </w:p>
        </w:tc>
        <w:tc>
          <w:tcPr>
            <w:tcW w:w="140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Отдельное мероприятие 6. Профилактика безнадзорности и правонарушений несовершеннолетних на территории муниципального района</w:t>
            </w:r>
          </w:p>
        </w:tc>
      </w:tr>
      <w:tr w:rsidR="00D11903" w:rsidRPr="003353AB" w:rsidTr="00F17924">
        <w:trPr>
          <w:trHeight w:val="23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Количество несовершеннолетних в во</w:t>
            </w:r>
            <w:r>
              <w:rPr>
                <w:rFonts w:ascii="Times New Roman" w:hAnsi="Times New Roman"/>
                <w:sz w:val="20"/>
                <w:szCs w:val="26"/>
              </w:rPr>
              <w:t>зрасте от 7 до 18 лет, поставленных на учет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 в КДН и ЗП, вовлеченных в мероприятия профилактической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чел.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B52762">
              <w:rPr>
                <w:rFonts w:ascii="Times New Roman" w:hAnsi="Times New Roman"/>
                <w:sz w:val="20"/>
                <w:szCs w:val="26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нформация Управления образования по форме в соответствии с письмом Управления №  </w:t>
            </w:r>
            <w:r>
              <w:rPr>
                <w:rFonts w:ascii="Times New Roman" w:hAnsi="Times New Roman"/>
                <w:sz w:val="20"/>
                <w:szCs w:val="26"/>
              </w:rPr>
              <w:t xml:space="preserve">881 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6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124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124</w:t>
            </w:r>
          </w:p>
        </w:tc>
      </w:tr>
      <w:tr w:rsidR="00D11903" w:rsidRPr="0096420E" w:rsidTr="00F17924">
        <w:trPr>
          <w:trHeight w:val="10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Количество семей, имеющих несовершеннолетних детей в возрасте от 7 до 18 лет и состоящих на учете в КДН и ЗП, принявших участие в мероприятиях «Родительский всеобуч»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 xml:space="preserve">семей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И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нформация  Управления образования по форме в соответствии с письмом Управления № 88</w:t>
            </w:r>
            <w:r>
              <w:rPr>
                <w:rFonts w:ascii="Times New Roman" w:hAnsi="Times New Roman"/>
                <w:sz w:val="20"/>
                <w:szCs w:val="26"/>
              </w:rPr>
              <w:t>1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6"/>
              </w:rPr>
              <w:t>18</w:t>
            </w:r>
            <w:r w:rsidRPr="003353AB">
              <w:rPr>
                <w:rFonts w:ascii="Times New Roman" w:hAnsi="Times New Roman"/>
                <w:sz w:val="20"/>
                <w:szCs w:val="26"/>
              </w:rPr>
              <w:t>.08.2023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41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903" w:rsidRPr="000F286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0F286B">
              <w:rPr>
                <w:rFonts w:ascii="Times New Roman" w:hAnsi="Times New Roman"/>
                <w:sz w:val="20"/>
                <w:szCs w:val="26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3353AB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3353AB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67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903" w:rsidRPr="0096420E" w:rsidRDefault="00D11903" w:rsidP="00F179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6"/>
              </w:rPr>
            </w:pPr>
            <w:r w:rsidRPr="0096420E">
              <w:rPr>
                <w:rFonts w:ascii="Times New Roman" w:hAnsi="Times New Roman"/>
                <w:sz w:val="20"/>
                <w:szCs w:val="26"/>
              </w:rPr>
              <w:t>67</w:t>
            </w:r>
          </w:p>
        </w:tc>
      </w:tr>
    </w:tbl>
    <w:p w:rsidR="00D11903" w:rsidRPr="00E878E0" w:rsidRDefault="00D11903" w:rsidP="00D11903">
      <w:pPr>
        <w:rPr>
          <w:sz w:val="20"/>
        </w:rPr>
      </w:pPr>
    </w:p>
    <w:p w:rsidR="00D11903" w:rsidRDefault="00D11903" w:rsidP="00D11903">
      <w:pPr>
        <w:jc w:val="right"/>
      </w:pPr>
    </w:p>
    <w:p w:rsidR="00D11903" w:rsidRDefault="00D11903" w:rsidP="00D11903">
      <w:pPr>
        <w:jc w:val="right"/>
      </w:pPr>
    </w:p>
    <w:sectPr w:rsidR="00D11903" w:rsidSect="00D1190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4B"/>
    <w:rsid w:val="00013605"/>
    <w:rsid w:val="000557CD"/>
    <w:rsid w:val="007A2C4B"/>
    <w:rsid w:val="007B7982"/>
    <w:rsid w:val="00D1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9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9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Чернозипунникова Юлия Анатольевна</dc:creator>
  <cp:keywords/>
  <dc:description/>
  <cp:lastModifiedBy>Боброва Нина Сергеевна</cp:lastModifiedBy>
  <cp:revision>4</cp:revision>
  <dcterms:created xsi:type="dcterms:W3CDTF">2025-10-02T09:12:00Z</dcterms:created>
  <dcterms:modified xsi:type="dcterms:W3CDTF">2025-10-14T04:30:00Z</dcterms:modified>
</cp:coreProperties>
</file>